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DE5" w:rsidRPr="00AC61BD" w:rsidRDefault="00A230DC" w:rsidP="00A74DE5">
      <w:pPr>
        <w:jc w:val="center"/>
        <w:rPr>
          <w:rFonts w:hint="eastAsia"/>
          <w:b/>
          <w:sz w:val="44"/>
          <w:szCs w:val="44"/>
        </w:rPr>
      </w:pPr>
      <w:r w:rsidRPr="00AC61BD">
        <w:rPr>
          <w:b/>
          <w:sz w:val="44"/>
          <w:szCs w:val="44"/>
        </w:rPr>
        <w:t>校外劳务费发放网上操作指南（</w:t>
      </w:r>
      <w:r w:rsidRPr="00AC61BD">
        <w:rPr>
          <w:b/>
          <w:sz w:val="44"/>
          <w:szCs w:val="44"/>
        </w:rPr>
        <w:t>2019</w:t>
      </w:r>
      <w:r w:rsidRPr="00AC61BD">
        <w:rPr>
          <w:b/>
          <w:sz w:val="44"/>
          <w:szCs w:val="44"/>
        </w:rPr>
        <w:t>版）</w:t>
      </w:r>
    </w:p>
    <w:p w:rsidR="00981C9C" w:rsidRDefault="00981C9C" w:rsidP="00A74DE5">
      <w:pPr>
        <w:jc w:val="center"/>
        <w:rPr>
          <w:b/>
          <w:sz w:val="32"/>
          <w:szCs w:val="32"/>
        </w:rPr>
      </w:pPr>
    </w:p>
    <w:p w:rsidR="009A781E" w:rsidRPr="00981C9C" w:rsidRDefault="00A230DC" w:rsidP="00981C9C">
      <w:pPr>
        <w:spacing w:before="156" w:after="156"/>
        <w:ind w:firstLine="1"/>
        <w:jc w:val="center"/>
        <w:rPr>
          <w:rFonts w:ascii="宋体" w:hAnsi="宋体"/>
          <w:b/>
          <w:color w:val="FF0000"/>
          <w:sz w:val="32"/>
          <w:szCs w:val="32"/>
        </w:rPr>
      </w:pPr>
      <w:r w:rsidRPr="00981C9C">
        <w:rPr>
          <w:rFonts w:ascii="宋体" w:hAnsi="宋体"/>
          <w:b/>
          <w:sz w:val="32"/>
          <w:szCs w:val="32"/>
        </w:rPr>
        <w:t>为了避免浏览器不兼容的问题，</w:t>
      </w:r>
      <w:r w:rsidRPr="00981C9C">
        <w:rPr>
          <w:rFonts w:ascii="宋体" w:hAnsi="宋体"/>
          <w:b/>
          <w:color w:val="FF0000"/>
          <w:sz w:val="32"/>
          <w:szCs w:val="32"/>
        </w:rPr>
        <w:t>请使用360极速、火狐、谷歌浏览器</w:t>
      </w:r>
    </w:p>
    <w:p w:rsidR="00A74DE5" w:rsidRDefault="00A74DE5">
      <w:pPr>
        <w:spacing w:before="156" w:after="156"/>
        <w:ind w:firstLine="482"/>
        <w:jc w:val="left"/>
        <w:rPr>
          <w:rFonts w:ascii="宋体" w:hAnsi="宋体" w:hint="eastAsia"/>
          <w:b/>
          <w:color w:val="FF0000"/>
          <w:sz w:val="24"/>
          <w:szCs w:val="24"/>
        </w:rPr>
      </w:pPr>
    </w:p>
    <w:p w:rsidR="00981C9C" w:rsidRDefault="00981C9C">
      <w:pPr>
        <w:spacing w:before="156" w:after="156"/>
        <w:ind w:firstLine="482"/>
        <w:jc w:val="left"/>
        <w:rPr>
          <w:rFonts w:ascii="宋体" w:hAnsi="宋体"/>
          <w:b/>
          <w:color w:val="FF0000"/>
          <w:sz w:val="24"/>
          <w:szCs w:val="24"/>
        </w:rPr>
      </w:pPr>
    </w:p>
    <w:p w:rsidR="00CB0374" w:rsidRDefault="00CB0374" w:rsidP="00A74DE5">
      <w:pPr>
        <w:spacing w:before="156" w:after="156"/>
        <w:ind w:firstLine="482"/>
        <w:jc w:val="center"/>
        <w:rPr>
          <w:b/>
          <w:sz w:val="32"/>
          <w:szCs w:val="32"/>
        </w:rPr>
      </w:pPr>
      <w:r w:rsidRPr="00CB0374">
        <w:rPr>
          <w:rFonts w:hint="eastAsia"/>
          <w:b/>
          <w:sz w:val="32"/>
          <w:szCs w:val="32"/>
        </w:rPr>
        <w:t>目录</w:t>
      </w:r>
    </w:p>
    <w:p w:rsidR="00CB0374" w:rsidRPr="00A74DE5" w:rsidRDefault="00CB0374" w:rsidP="00A74DE5">
      <w:pPr>
        <w:pStyle w:val="a7"/>
        <w:numPr>
          <w:ilvl w:val="0"/>
          <w:numId w:val="3"/>
        </w:numPr>
        <w:spacing w:before="156" w:after="156"/>
        <w:jc w:val="left"/>
        <w:rPr>
          <w:b/>
          <w:sz w:val="32"/>
          <w:szCs w:val="32"/>
        </w:rPr>
      </w:pPr>
      <w:r w:rsidRPr="00A74DE5">
        <w:rPr>
          <w:rFonts w:hint="eastAsia"/>
          <w:b/>
          <w:sz w:val="32"/>
          <w:szCs w:val="32"/>
        </w:rPr>
        <w:t>登录系统</w:t>
      </w:r>
      <w:r w:rsidRPr="00A74DE5">
        <w:rPr>
          <w:b/>
          <w:sz w:val="32"/>
          <w:szCs w:val="32"/>
        </w:rPr>
        <w:t>…………………………………………………………</w:t>
      </w:r>
      <w:r w:rsidR="00A74DE5">
        <w:rPr>
          <w:b/>
          <w:sz w:val="32"/>
          <w:szCs w:val="32"/>
        </w:rPr>
        <w:t>……</w:t>
      </w:r>
      <w:r w:rsidR="00A74DE5">
        <w:rPr>
          <w:rFonts w:hint="eastAsia"/>
          <w:b/>
          <w:sz w:val="32"/>
          <w:szCs w:val="32"/>
        </w:rPr>
        <w:t>.</w:t>
      </w:r>
      <w:r w:rsidR="00A74DE5" w:rsidRPr="00A74DE5">
        <w:rPr>
          <w:rFonts w:hint="eastAsia"/>
          <w:b/>
          <w:sz w:val="32"/>
          <w:szCs w:val="32"/>
        </w:rPr>
        <w:t>2</w:t>
      </w:r>
    </w:p>
    <w:p w:rsidR="00A74DE5" w:rsidRPr="00A74DE5" w:rsidRDefault="00A74DE5" w:rsidP="00A74DE5">
      <w:pPr>
        <w:pStyle w:val="a7"/>
        <w:numPr>
          <w:ilvl w:val="0"/>
          <w:numId w:val="3"/>
        </w:numPr>
        <w:spacing w:before="156" w:after="156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授权</w:t>
      </w:r>
      <w:r>
        <w:rPr>
          <w:b/>
          <w:sz w:val="32"/>
          <w:szCs w:val="32"/>
        </w:rPr>
        <w:t>………………………………………………………………………</w:t>
      </w:r>
      <w:r>
        <w:rPr>
          <w:rFonts w:hint="eastAsia"/>
          <w:b/>
          <w:sz w:val="32"/>
          <w:szCs w:val="32"/>
        </w:rPr>
        <w:t>.3</w:t>
      </w:r>
    </w:p>
    <w:p w:rsidR="00CB0374" w:rsidRPr="00D93285" w:rsidRDefault="00D93285" w:rsidP="00D93285">
      <w:pPr>
        <w:pStyle w:val="a7"/>
        <w:numPr>
          <w:ilvl w:val="0"/>
          <w:numId w:val="3"/>
        </w:numPr>
        <w:spacing w:before="156" w:after="156"/>
        <w:jc w:val="left"/>
        <w:rPr>
          <w:b/>
          <w:sz w:val="32"/>
          <w:szCs w:val="32"/>
        </w:rPr>
      </w:pPr>
      <w:r w:rsidRPr="00D93285">
        <w:rPr>
          <w:rFonts w:hint="eastAsia"/>
          <w:b/>
          <w:sz w:val="32"/>
          <w:szCs w:val="32"/>
        </w:rPr>
        <w:t>取消授权</w:t>
      </w:r>
      <w:r w:rsidRPr="00D93285">
        <w:rPr>
          <w:b/>
          <w:sz w:val="32"/>
          <w:szCs w:val="32"/>
        </w:rPr>
        <w:t>………………………………………………………………</w:t>
      </w:r>
      <w:r>
        <w:rPr>
          <w:rFonts w:hint="eastAsia"/>
          <w:b/>
          <w:sz w:val="32"/>
          <w:szCs w:val="32"/>
        </w:rPr>
        <w:t>.</w:t>
      </w:r>
      <w:r w:rsidRPr="00D93285">
        <w:rPr>
          <w:rFonts w:hint="eastAsia"/>
          <w:b/>
          <w:sz w:val="32"/>
          <w:szCs w:val="32"/>
        </w:rPr>
        <w:t>6</w:t>
      </w:r>
    </w:p>
    <w:p w:rsidR="00D93285" w:rsidRDefault="00D93285" w:rsidP="00D93285">
      <w:pPr>
        <w:pStyle w:val="a7"/>
        <w:numPr>
          <w:ilvl w:val="0"/>
          <w:numId w:val="3"/>
        </w:numPr>
        <w:spacing w:before="156" w:after="156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新增校外人员</w:t>
      </w:r>
      <w:r>
        <w:rPr>
          <w:b/>
          <w:sz w:val="32"/>
          <w:szCs w:val="32"/>
        </w:rPr>
        <w:t>…………………………………………………</w:t>
      </w:r>
      <w:r w:rsidR="00623BAA">
        <w:rPr>
          <w:rFonts w:hint="eastAsia"/>
          <w:b/>
          <w:sz w:val="32"/>
          <w:szCs w:val="32"/>
        </w:rPr>
        <w:t>.</w:t>
      </w:r>
      <w:r>
        <w:rPr>
          <w:b/>
          <w:sz w:val="32"/>
          <w:szCs w:val="32"/>
        </w:rPr>
        <w:t>……</w:t>
      </w:r>
      <w:r>
        <w:rPr>
          <w:rFonts w:hint="eastAsia"/>
          <w:b/>
          <w:sz w:val="32"/>
          <w:szCs w:val="32"/>
        </w:rPr>
        <w:t>.6</w:t>
      </w:r>
    </w:p>
    <w:p w:rsidR="00981C9C" w:rsidRDefault="00981C9C" w:rsidP="00D93285">
      <w:pPr>
        <w:pStyle w:val="a7"/>
        <w:numPr>
          <w:ilvl w:val="0"/>
          <w:numId w:val="3"/>
        </w:numPr>
        <w:spacing w:before="156" w:after="156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修改银行卡信息</w:t>
      </w:r>
      <w:r>
        <w:rPr>
          <w:b/>
          <w:sz w:val="32"/>
          <w:szCs w:val="32"/>
        </w:rPr>
        <w:t>……………………………………………</w:t>
      </w:r>
      <w:r w:rsidR="00623BAA">
        <w:rPr>
          <w:rFonts w:hint="eastAsia"/>
          <w:b/>
          <w:sz w:val="32"/>
          <w:szCs w:val="32"/>
        </w:rPr>
        <w:t>.</w:t>
      </w:r>
      <w:r>
        <w:rPr>
          <w:b/>
          <w:sz w:val="32"/>
          <w:szCs w:val="32"/>
        </w:rPr>
        <w:t>……</w:t>
      </w:r>
      <w:r>
        <w:rPr>
          <w:rFonts w:hint="eastAsia"/>
          <w:b/>
          <w:sz w:val="32"/>
          <w:szCs w:val="32"/>
        </w:rPr>
        <w:t>.</w:t>
      </w:r>
      <w:r>
        <w:rPr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0</w:t>
      </w:r>
    </w:p>
    <w:p w:rsidR="00981C9C" w:rsidRPr="00D93285" w:rsidRDefault="00981C9C" w:rsidP="00D93285">
      <w:pPr>
        <w:pStyle w:val="a7"/>
        <w:numPr>
          <w:ilvl w:val="0"/>
          <w:numId w:val="3"/>
        </w:numPr>
        <w:spacing w:before="156" w:after="156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填写校外人员劳务</w:t>
      </w:r>
      <w:r w:rsidR="00623BAA">
        <w:rPr>
          <w:rFonts w:hint="eastAsia"/>
          <w:b/>
          <w:sz w:val="32"/>
          <w:szCs w:val="32"/>
        </w:rPr>
        <w:t>费</w:t>
      </w:r>
      <w:r>
        <w:rPr>
          <w:rFonts w:hint="eastAsia"/>
          <w:b/>
          <w:sz w:val="32"/>
          <w:szCs w:val="32"/>
        </w:rPr>
        <w:t>发放表</w:t>
      </w:r>
      <w:r>
        <w:rPr>
          <w:b/>
          <w:sz w:val="32"/>
          <w:szCs w:val="32"/>
        </w:rPr>
        <w:t>…………………………</w:t>
      </w:r>
      <w:r w:rsidR="00623BAA">
        <w:rPr>
          <w:rFonts w:hint="eastAsia"/>
          <w:b/>
          <w:sz w:val="32"/>
          <w:szCs w:val="32"/>
        </w:rPr>
        <w:t>..</w:t>
      </w:r>
      <w:r>
        <w:rPr>
          <w:b/>
          <w:sz w:val="32"/>
          <w:szCs w:val="32"/>
        </w:rPr>
        <w:t>…</w:t>
      </w:r>
      <w:r>
        <w:rPr>
          <w:rFonts w:hint="eastAsia"/>
          <w:b/>
          <w:sz w:val="32"/>
          <w:szCs w:val="32"/>
        </w:rPr>
        <w:t>..11</w:t>
      </w: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CB0374" w:rsidRDefault="00CB0374" w:rsidP="00CB0374">
      <w:pPr>
        <w:spacing w:before="156" w:after="156"/>
        <w:ind w:firstLine="482"/>
        <w:jc w:val="left"/>
        <w:rPr>
          <w:b/>
          <w:sz w:val="32"/>
          <w:szCs w:val="32"/>
        </w:rPr>
      </w:pPr>
    </w:p>
    <w:p w:rsidR="00981C9C" w:rsidRDefault="00981C9C">
      <w:pPr>
        <w:spacing w:before="156" w:after="156"/>
        <w:jc w:val="left"/>
        <w:rPr>
          <w:rFonts w:hint="eastAsia"/>
          <w:b/>
          <w:sz w:val="32"/>
          <w:szCs w:val="32"/>
        </w:rPr>
      </w:pPr>
    </w:p>
    <w:p w:rsidR="007E2F2D" w:rsidRDefault="007E2F2D">
      <w:pPr>
        <w:spacing w:before="156" w:after="156"/>
        <w:jc w:val="left"/>
        <w:rPr>
          <w:rFonts w:ascii="宋体" w:hAnsi="宋体" w:hint="eastAsia"/>
          <w:sz w:val="24"/>
          <w:szCs w:val="24"/>
        </w:rPr>
      </w:pPr>
      <w:bookmarkStart w:id="0" w:name="_GoBack"/>
      <w:bookmarkEnd w:id="0"/>
    </w:p>
    <w:p w:rsidR="009A781E" w:rsidRPr="00623BAA" w:rsidRDefault="00A230DC">
      <w:pPr>
        <w:spacing w:before="156" w:after="156"/>
        <w:jc w:val="left"/>
        <w:rPr>
          <w:rFonts w:ascii="宋体" w:hAnsi="宋体"/>
          <w:b/>
          <w:sz w:val="24"/>
          <w:szCs w:val="24"/>
        </w:rPr>
      </w:pPr>
      <w:r w:rsidRPr="00623BAA">
        <w:rPr>
          <w:rFonts w:ascii="宋体" w:hAnsi="宋体"/>
          <w:b/>
          <w:sz w:val="24"/>
          <w:szCs w:val="24"/>
        </w:rPr>
        <w:lastRenderedPageBreak/>
        <w:t>一、登录系统</w:t>
      </w:r>
    </w:p>
    <w:p w:rsidR="009A781E" w:rsidRDefault="00A230DC">
      <w:pPr>
        <w:spacing w:before="156" w:after="156"/>
        <w:ind w:firstLine="405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方式一、登录信息门户→财务服务→网上报销。</w:t>
      </w:r>
    </w:p>
    <w:p w:rsidR="009A781E" w:rsidRDefault="00A230DC">
      <w:pPr>
        <w:spacing w:before="156" w:after="156"/>
        <w:ind w:firstLine="405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5580" cy="2019300"/>
            <wp:effectExtent l="0" t="0" r="1270" b="0"/>
            <wp:docPr id="4" name="图片 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A230DC">
      <w:pPr>
        <w:spacing w:before="156" w:after="156"/>
        <w:ind w:firstLine="405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方式二、访问上海理工大学财务处主页</w:t>
      </w:r>
      <w:hyperlink r:id="rId9" w:history="1">
        <w:r>
          <w:rPr>
            <w:rStyle w:val="a6"/>
            <w:rFonts w:ascii="宋体" w:hAnsi="宋体"/>
            <w:sz w:val="24"/>
            <w:szCs w:val="24"/>
          </w:rPr>
          <w:t>http://cwc.usst.edu.cn/</w:t>
        </w:r>
      </w:hyperlink>
      <w:r>
        <w:rPr>
          <w:rFonts w:ascii="宋体" w:hAnsi="宋体"/>
          <w:sz w:val="24"/>
          <w:szCs w:val="24"/>
        </w:rPr>
        <w:t xml:space="preserve"> ，点击“网上报销”按钮。</w:t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5580" cy="2506345"/>
            <wp:effectExtent l="0" t="0" r="1270" b="8255"/>
            <wp:docPr id="2" name="图片 2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spacing w:before="156" w:after="156"/>
        <w:ind w:firstLine="405"/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spacing w:before="156" w:after="156"/>
        <w:ind w:firstLine="454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进入以下界面后，登录系统。（其中用户名：工号  密码：身份证后六位）。</w:t>
      </w:r>
    </w:p>
    <w:p w:rsidR="009A781E" w:rsidRDefault="00A230DC">
      <w:pPr>
        <w:spacing w:before="156" w:after="156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5269230" cy="2236470"/>
            <wp:effectExtent l="0" t="0" r="7620" b="0"/>
            <wp:docPr id="1" name="图片 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用户名、密码和验证码输入完成，点击“登录”按钮即可。</w:t>
      </w:r>
    </w:p>
    <w:p w:rsidR="009A781E" w:rsidRPr="00623BAA" w:rsidRDefault="00A230DC">
      <w:pPr>
        <w:spacing w:before="156" w:after="156"/>
        <w:jc w:val="left"/>
        <w:rPr>
          <w:rFonts w:ascii="宋体" w:hAnsi="宋体"/>
          <w:b/>
          <w:sz w:val="24"/>
          <w:szCs w:val="24"/>
        </w:rPr>
      </w:pPr>
      <w:r w:rsidRPr="00623BAA">
        <w:rPr>
          <w:rFonts w:ascii="宋体" w:hAnsi="宋体"/>
          <w:b/>
          <w:sz w:val="24"/>
          <w:szCs w:val="24"/>
        </w:rPr>
        <w:lastRenderedPageBreak/>
        <w:t>二、授权</w:t>
      </w:r>
    </w:p>
    <w:p w:rsidR="009A781E" w:rsidRDefault="00A230DC">
      <w:pPr>
        <w:spacing w:before="156" w:after="156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1、项目负责人进入系统之后点击自助服务下的“校外劳务申报”按钮，如图：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76850" cy="2266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2、点击“经费项目授权”。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76850" cy="1276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3、点击“+授权”增加一条授权记录。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76850" cy="14382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4、点击经费项目处的“放大镜”。</w:t>
      </w:r>
      <w:r>
        <w:rPr>
          <w:noProof/>
        </w:rPr>
        <w:drawing>
          <wp:inline distT="0" distB="0" distL="0" distR="0" wp14:anchorId="14FFBFA0" wp14:editId="32672A87">
            <wp:extent cx="5276850" cy="16287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5、在弹出框中选择需要授权的项目编号，可通过“筛选”功能搜索——“选择”。</w:t>
      </w:r>
    </w:p>
    <w:p w:rsidR="009A781E" w:rsidRDefault="00A230DC">
      <w:pPr>
        <w:jc w:val="left"/>
      </w:pPr>
      <w:r>
        <w:rPr>
          <w:noProof/>
        </w:rPr>
        <w:lastRenderedPageBreak/>
        <w:drawing>
          <wp:inline distT="0" distB="0" distL="0" distR="0">
            <wp:extent cx="5238750" cy="3048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6、选择控制权限，在需要的权限前面的方框内打钩，一般只选择“创建”和“提交”即可。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00650" cy="29051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</w:pPr>
      <w:r>
        <w:rPr>
          <w:rFonts w:ascii="宋体" w:hAnsi="宋体"/>
          <w:sz w:val="24"/>
          <w:szCs w:val="24"/>
        </w:rPr>
        <w:t>7、点击被授权人处的“放大镜”。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76850" cy="1828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8、在弹出框中选择被授权人，可通过“查询”功能搜索——“选择”。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276850" cy="34861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8、点击“确定”按钮。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00650" cy="21240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76850" cy="2362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lastRenderedPageBreak/>
        <w:t>9、如下图所示，已授权成功。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813566" cy="14192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66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Pr="00623BAA" w:rsidRDefault="00A230DC">
      <w:pPr>
        <w:spacing w:before="156" w:after="156"/>
        <w:jc w:val="left"/>
        <w:rPr>
          <w:rFonts w:ascii="宋体" w:hAnsi="宋体"/>
          <w:b/>
          <w:sz w:val="24"/>
          <w:szCs w:val="24"/>
        </w:rPr>
      </w:pPr>
      <w:r w:rsidRPr="00623BAA">
        <w:rPr>
          <w:rFonts w:ascii="宋体" w:hAnsi="宋体"/>
          <w:b/>
          <w:sz w:val="24"/>
          <w:szCs w:val="24"/>
        </w:rPr>
        <w:t>三、取消授权</w:t>
      </w:r>
    </w:p>
    <w:p w:rsidR="009A781E" w:rsidRDefault="00A230DC">
      <w:pPr>
        <w:spacing w:before="156" w:after="156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1、参见“二、授权”中1、2步骤，进入如下图界面，点击下图红框位置选择需取消授权的人员。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921352" cy="1400175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22" cy="14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</w:pPr>
      <w:r>
        <w:rPr>
          <w:rFonts w:ascii="宋体" w:hAnsi="宋体"/>
          <w:sz w:val="24"/>
          <w:szCs w:val="24"/>
        </w:rPr>
        <w:t>2、点击“删除”。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76850" cy="15525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</w:pPr>
      <w:r>
        <w:rPr>
          <w:rFonts w:ascii="宋体" w:hAnsi="宋体"/>
          <w:sz w:val="24"/>
          <w:szCs w:val="24"/>
        </w:rPr>
        <w:t>3、点击“确定”，移除授权成功。</w:t>
      </w:r>
    </w:p>
    <w:p w:rsidR="009A781E" w:rsidRDefault="00A230DC">
      <w:pPr>
        <w:ind w:firstLine="945"/>
        <w:jc w:val="left"/>
      </w:pPr>
      <w:r>
        <w:rPr>
          <w:noProof/>
        </w:rPr>
        <w:drawing>
          <wp:inline distT="0" distB="0" distL="0" distR="0">
            <wp:extent cx="4219575" cy="2033896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Pr="00623BAA" w:rsidRDefault="00A230DC">
      <w:pPr>
        <w:spacing w:before="156" w:after="156"/>
        <w:jc w:val="left"/>
        <w:rPr>
          <w:rFonts w:ascii="宋体" w:hAnsi="宋体"/>
          <w:b/>
          <w:sz w:val="24"/>
          <w:szCs w:val="24"/>
        </w:rPr>
      </w:pPr>
      <w:r w:rsidRPr="00623BAA">
        <w:rPr>
          <w:rFonts w:ascii="宋体" w:hAnsi="宋体"/>
          <w:b/>
          <w:sz w:val="24"/>
          <w:szCs w:val="24"/>
        </w:rPr>
        <w:t>四、新增校外人员</w:t>
      </w:r>
    </w:p>
    <w:p w:rsidR="009A781E" w:rsidRDefault="00A230DC">
      <w:pPr>
        <w:jc w:val="left"/>
      </w:pPr>
      <w:r>
        <w:rPr>
          <w:rFonts w:ascii="宋体" w:hAnsi="宋体"/>
          <w:sz w:val="24"/>
          <w:szCs w:val="24"/>
        </w:rPr>
        <w:lastRenderedPageBreak/>
        <w:t>1、点击“新增校外人员”。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 wp14:anchorId="66902C11" wp14:editId="43F764B6">
            <wp:extent cx="5267325" cy="22955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新增校外人员有两种方法：新增法和导入法</w:t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方法一：新增法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2、点击“校外人员申报”——“新增”。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381625" cy="15811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3、选择“证件类型”，填写“证照号”。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 wp14:anchorId="469CF951" wp14:editId="0F1566BB">
            <wp:extent cx="5276850" cy="828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4、点击“证件号”后的“确定”按钮进行人员信息校验。</w:t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（1）如果新增人员在平台内已存在，则会有如下报错提示：</w:t>
      </w:r>
    </w:p>
    <w:p w:rsidR="009A781E" w:rsidRDefault="00A230DC">
      <w:pPr>
        <w:ind w:firstLine="1560"/>
        <w:jc w:val="left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F3988EB" wp14:editId="6D467144">
            <wp:extent cx="3362325" cy="1228725"/>
            <wp:effectExtent l="0" t="0" r="9525" b="9525"/>
            <wp:docPr id="13" name="图片 13" descr="C:\Users\lenovo\Documents\Tencent Files\2354442332\Image\C2C\{V_6FA7P%H)WR_UW2HONL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Tencent Files\2354442332\Image\C2C\{V_6FA7P%H)WR_UW2HONL3Q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报错后的处理方式：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fldChar w:fldCharType="begin"/>
      </w:r>
      <w:r>
        <w:instrText xml:space="preserve"> = 1 \* GB3 </w:instrText>
      </w:r>
      <w:r>
        <w:fldChar w:fldCharType="separate"/>
      </w:r>
      <w:r>
        <w:rPr>
          <w:rFonts w:ascii="宋体" w:hAnsi="宋体"/>
          <w:sz w:val="24"/>
          <w:szCs w:val="24"/>
        </w:rPr>
        <w:t>①</w:t>
      </w:r>
      <w:r>
        <w:fldChar w:fldCharType="end"/>
      </w:r>
      <w:r>
        <w:rPr>
          <w:rFonts w:ascii="宋体" w:hAnsi="宋体"/>
          <w:sz w:val="24"/>
          <w:szCs w:val="24"/>
        </w:rPr>
        <w:t>为教职工发放津贴，应登录薪酬发放系统进行申报：</w:t>
      </w:r>
      <w:hyperlink r:id="rId30" w:history="1">
        <w:r>
          <w:rPr>
            <w:rFonts w:ascii="宋体" w:hAnsi="宋体"/>
            <w:sz w:val="24"/>
            <w:szCs w:val="24"/>
          </w:rPr>
          <w:t>http://salary.usst.edu.cn</w:t>
        </w:r>
      </w:hyperlink>
      <w:r>
        <w:rPr>
          <w:rFonts w:ascii="宋体" w:hAnsi="宋体"/>
          <w:sz w:val="24"/>
          <w:szCs w:val="24"/>
        </w:rPr>
        <w:t>。（申报流程参见校园网——财务处——服务指南——专项奖励津贴发放流程）；</w:t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fldChar w:fldCharType="begin"/>
      </w:r>
      <w:r>
        <w:instrText xml:space="preserve"> = 2 \* GB3 </w:instrText>
      </w:r>
      <w:r>
        <w:fldChar w:fldCharType="separate"/>
      </w:r>
      <w:r>
        <w:rPr>
          <w:rFonts w:ascii="宋体" w:hAnsi="宋体"/>
          <w:sz w:val="24"/>
          <w:szCs w:val="24"/>
        </w:rPr>
        <w:t>②</w:t>
      </w:r>
      <w:r>
        <w:fldChar w:fldCharType="end"/>
      </w:r>
      <w:r>
        <w:rPr>
          <w:rFonts w:ascii="宋体" w:hAnsi="宋体"/>
          <w:sz w:val="24"/>
          <w:szCs w:val="24"/>
        </w:rPr>
        <w:t>为学生发放津贴，应登录学生津贴发放系统进行申报：</w:t>
      </w:r>
      <w:hyperlink r:id="rId31" w:history="1">
        <w:r>
          <w:rPr>
            <w:rFonts w:ascii="宋体" w:hAnsi="宋体"/>
            <w:sz w:val="24"/>
            <w:szCs w:val="24"/>
          </w:rPr>
          <w:t>http://salary.usst.edu.cn:8082/</w:t>
        </w:r>
      </w:hyperlink>
      <w:r>
        <w:rPr>
          <w:rFonts w:ascii="宋体" w:hAnsi="宋体"/>
          <w:sz w:val="24"/>
          <w:szCs w:val="24"/>
        </w:rPr>
        <w:t>（申报流程参见校园网——财务处——服务指南——学生津贴发放网址及操作流程）；</w:t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fldChar w:fldCharType="begin"/>
      </w:r>
      <w:r>
        <w:instrText xml:space="preserve"> = 3 \* GB3 </w:instrText>
      </w:r>
      <w:r>
        <w:fldChar w:fldCharType="separate"/>
      </w:r>
      <w:r>
        <w:rPr>
          <w:rFonts w:ascii="宋体" w:hAnsi="宋体"/>
          <w:sz w:val="24"/>
          <w:szCs w:val="24"/>
        </w:rPr>
        <w:t>③</w:t>
      </w:r>
      <w:r>
        <w:fldChar w:fldCharType="end"/>
      </w:r>
      <w:r>
        <w:rPr>
          <w:rFonts w:ascii="宋体" w:hAnsi="宋体"/>
          <w:sz w:val="24"/>
          <w:szCs w:val="24"/>
        </w:rPr>
        <w:t>如新增人员为已退休教职工或者已离校学生，请联系财务处（联系电话：55273176，联系人：陈颖妍）做相关处理后再进行新增。</w:t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（2）如果身份证号码不符合校验规则，则会有如下报错提示：</w:t>
      </w:r>
    </w:p>
    <w:p w:rsidR="009A781E" w:rsidRDefault="00A230DC">
      <w:pPr>
        <w:ind w:firstLine="1470"/>
        <w:jc w:val="left"/>
      </w:pPr>
      <w:r>
        <w:rPr>
          <w:noProof/>
        </w:rPr>
        <w:drawing>
          <wp:inline distT="0" distB="0" distL="0" distR="0" wp14:anchorId="42742BFF" wp14:editId="7DC8BDDC">
            <wp:extent cx="3371850" cy="1219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请与相关人员确认身份证号码后再做新增。</w:t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（3）如果平台内不存在新增人员，且身份证号码正确，则“证件号”右边的“确定”按钮会变为“修改”，则可以继续填写人员基础信息。</w:t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 wp14:anchorId="1928942A" wp14:editId="44C8D0D2">
            <wp:extent cx="5709379" cy="628650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79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5、如实填写新增人员信息，其中打“*”号的为必填项，填写完成后点击“保存并提交”。</w:t>
      </w:r>
    </w:p>
    <w:p w:rsidR="009A781E" w:rsidRDefault="00A230DC">
      <w:pPr>
        <w:ind w:firstLine="36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为了便于财务处后台工作人员核对信息，请上传身份证和银行卡正面照片。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注：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（1）必须先点击“保存并提交”后才能继续填写申报表；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（2）点击“保存”后可进行修改、删除的操作；点击“保存并提交”则不能做修改、删除，需通过财务处后台操作；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（3）人员基本信息中的“所属部门”是指经办人即填写人的所属部门，“维护人”即填写人。</w:t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276850" cy="48672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6、如下图所示，新增人员成功。</w:t>
      </w:r>
    </w:p>
    <w:p w:rsidR="009A781E" w:rsidRDefault="00A230D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38775" cy="1330749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53" cy="13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eastAsia="宋体" w:hAnsi="宋体" w:cs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方法二：导入法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如图所示点击“导出校外人员模板”下载空白EXCEL表格，在表格中填写正常信息后，点击“导入”按钮，填写过程此处不做赘述。</w:t>
      </w:r>
    </w:p>
    <w:p w:rsidR="009A781E" w:rsidRDefault="00A230D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6850" cy="14954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eastAsia="宋体" w:hAnsi="宋体" w:cs="宋体"/>
          <w:sz w:val="24"/>
          <w:szCs w:val="24"/>
        </w:rPr>
      </w:pPr>
    </w:p>
    <w:p w:rsidR="009A781E" w:rsidRPr="00623BAA" w:rsidRDefault="00A230DC">
      <w:pPr>
        <w:jc w:val="left"/>
        <w:rPr>
          <w:rFonts w:ascii="宋体" w:hAnsi="宋体"/>
          <w:b/>
          <w:sz w:val="24"/>
          <w:szCs w:val="24"/>
        </w:rPr>
      </w:pPr>
      <w:r w:rsidRPr="00623BAA">
        <w:rPr>
          <w:rFonts w:ascii="宋体" w:hAnsi="宋体"/>
          <w:b/>
          <w:sz w:val="24"/>
          <w:szCs w:val="24"/>
        </w:rPr>
        <w:t>五、修改银行卡信息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为已经在劳务费人员信息库里的人员修改银行卡信息，操作流程如下：</w:t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</w:pPr>
      <w:r>
        <w:rPr>
          <w:rFonts w:ascii="宋体" w:hAnsi="宋体"/>
          <w:sz w:val="24"/>
          <w:szCs w:val="24"/>
        </w:rPr>
        <w:t>1、点击“新增校外人员”。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 wp14:anchorId="1D6333A7" wp14:editId="01C14019">
            <wp:extent cx="5267325" cy="22955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2、点击“银行卡修改申请”——“新增银行卡修改申请”。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67325" cy="17716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3、点击“选择”。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76850" cy="1066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4、通过录入“姓名”或者“证件号”——点击“查询”来快速检索到需要修改的人员，在“查询结果”中点击“选择”。</w:t>
      </w:r>
    </w:p>
    <w:p w:rsidR="009A781E" w:rsidRDefault="00A230DC">
      <w:pPr>
        <w:jc w:val="left"/>
      </w:pPr>
      <w:r>
        <w:rPr>
          <w:noProof/>
        </w:rPr>
        <w:lastRenderedPageBreak/>
        <w:drawing>
          <wp:inline distT="0" distB="0" distL="0" distR="0">
            <wp:extent cx="5267325" cy="16097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</w:pPr>
    </w:p>
    <w:p w:rsidR="009A781E" w:rsidRDefault="00A230DC">
      <w:pPr>
        <w:jc w:val="left"/>
      </w:pPr>
      <w:r>
        <w:rPr>
          <w:rFonts w:ascii="宋体" w:hAnsi="宋体"/>
          <w:sz w:val="24"/>
          <w:szCs w:val="24"/>
        </w:rPr>
        <w:t>5、在“银行卡信息”中填写相关内容（带“*”号为必填项）——上传银行卡照片（便于后台人员进行核对）——填写完毕后点击“保存并提交”。</w:t>
      </w:r>
    </w:p>
    <w:p w:rsidR="009A781E" w:rsidRDefault="00A230DC">
      <w:pPr>
        <w:jc w:val="left"/>
      </w:pPr>
      <w:r>
        <w:rPr>
          <w:noProof/>
        </w:rPr>
        <w:drawing>
          <wp:inline distT="0" distB="0" distL="0" distR="0">
            <wp:extent cx="5276850" cy="37433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A230DC">
      <w:pPr>
        <w:jc w:val="left"/>
      </w:pPr>
      <w:r>
        <w:t>注：</w:t>
      </w:r>
      <w:r>
        <w:t>“</w:t>
      </w:r>
      <w:r>
        <w:t>开户行号</w:t>
      </w:r>
      <w:r>
        <w:t>”</w:t>
      </w:r>
      <w:r>
        <w:t>信息一般会根据所选</w:t>
      </w:r>
      <w:r>
        <w:t>“</w:t>
      </w:r>
      <w:r>
        <w:t>银行</w:t>
      </w:r>
      <w:r>
        <w:t>”</w:t>
      </w:r>
      <w:r>
        <w:t>及</w:t>
      </w:r>
      <w:r>
        <w:t>“</w:t>
      </w:r>
      <w:r>
        <w:t>开户行城市</w:t>
      </w:r>
      <w:r>
        <w:t>”</w:t>
      </w:r>
      <w:r>
        <w:t>自动填充，若没有自动填充，请老师联系收款人，请收款人自行联系自己的开户行确认后手动填入。</w:t>
      </w:r>
    </w:p>
    <w:p w:rsidR="009A781E" w:rsidRDefault="009A781E">
      <w:pPr>
        <w:jc w:val="left"/>
      </w:pPr>
    </w:p>
    <w:p w:rsidR="009A781E" w:rsidRPr="00623BAA" w:rsidRDefault="00A230DC">
      <w:pPr>
        <w:jc w:val="left"/>
        <w:rPr>
          <w:rFonts w:ascii="宋体" w:hAnsi="宋体"/>
          <w:b/>
          <w:sz w:val="24"/>
          <w:szCs w:val="24"/>
        </w:rPr>
      </w:pPr>
      <w:r w:rsidRPr="00623BAA">
        <w:rPr>
          <w:rFonts w:ascii="宋体" w:hAnsi="宋体"/>
          <w:b/>
          <w:sz w:val="24"/>
          <w:szCs w:val="24"/>
        </w:rPr>
        <w:t>六、填写校外人员劳务费发放表</w:t>
      </w:r>
    </w:p>
    <w:p w:rsidR="009A781E" w:rsidRDefault="00A230DC">
      <w:pPr>
        <w:spacing w:before="156" w:after="156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1、进入系统之后点击自助服务下的“校外劳务申报”按钮，如图：</w:t>
      </w:r>
    </w:p>
    <w:p w:rsidR="009A781E" w:rsidRDefault="00A230DC">
      <w:pPr>
        <w:jc w:val="left"/>
      </w:pPr>
      <w:r>
        <w:rPr>
          <w:noProof/>
        </w:rPr>
        <w:lastRenderedPageBreak/>
        <w:drawing>
          <wp:inline distT="0" distB="0" distL="0" distR="0" wp14:anchorId="1F68F2AE" wp14:editId="1832CBE3">
            <wp:extent cx="5276850" cy="2266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2、选择“薪资申报”——账套名称选择“校外劳务”——点击“创建”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注：</w:t>
      </w:r>
    </w:p>
    <w:p w:rsidR="009A781E" w:rsidRDefault="00A230DC">
      <w:pPr>
        <w:pStyle w:val="a7"/>
        <w:numPr>
          <w:ilvl w:val="0"/>
          <w:numId w:val="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账套名称下的“年”“月”是系统设定的，与实际申报时间一致；</w:t>
      </w:r>
    </w:p>
    <w:p w:rsidR="009A781E" w:rsidRDefault="00A230DC">
      <w:pPr>
        <w:pStyle w:val="a7"/>
        <w:numPr>
          <w:ilvl w:val="0"/>
          <w:numId w:val="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每月1日至20日可以开放申报，21日至月底关闭申报，用于核对、汇总个税申报信息和发放劳务费。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16287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3、依次选择“人员类别”、“银行”、“经费项目”、“发放部门”，据实填写发放内容，填写完毕后点击“保存”。</w:t>
      </w:r>
    </w:p>
    <w:p w:rsidR="009A781E" w:rsidRDefault="00A230DC">
      <w:pPr>
        <w:ind w:firstLine="7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248150" cy="23907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4、点击“确定”。</w:t>
      </w:r>
    </w:p>
    <w:p w:rsidR="009A781E" w:rsidRDefault="00A230DC">
      <w:pPr>
        <w:ind w:firstLine="180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 wp14:anchorId="68738165" wp14:editId="3237E585">
            <wp:extent cx="3048000" cy="12858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填写劳务费发放表有两种方法：添加法和导入法。</w:t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方法一：添加法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5、点击“添加人员”。</w:t>
      </w:r>
    </w:p>
    <w:p w:rsidR="009A781E" w:rsidRDefault="00A230DC">
      <w:pPr>
        <w:jc w:val="left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5267325" cy="21336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6、通过录入“姓名”或者“部门”点击“筛选”查找到相关人员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9810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7、找到相关人员后在其前面的方框内打“√”——点击“保存”。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注：可以同时选取多个人员，也可以分批选取相关人员。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276850" cy="36861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8、可以选用“弹出框编辑”、“行编辑”两种方式录入金额，两种方式情况类似，现以“行编辑”为例，“弹出框编辑”方式则不再赘述。</w:t>
      </w:r>
    </w:p>
    <w:p w:rsidR="009A781E" w:rsidRDefault="00A230DC">
      <w:pPr>
        <w:ind w:firstLine="36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810125" cy="17716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9、选中需要编辑的行（不是在方框内打钩），使其变为蓝色——点击“行编辑”。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153352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10、在相关费用下面录入金额——录入完毕后点击“保存”。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4733925" cy="11906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11、在金额不一致的情况下，重复9-10操作，逐行进行录入。发放内容和金额一致时，可以使用“批量修改”，进行快速录入，如下图所示。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20002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选择相关项目——录入金额——点击“保存”。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829050" cy="13811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如图所示，咨询费批量录入成功。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17811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12、完成后点击上方“提交”。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276850" cy="340042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13、确认数据无误后点击“确定”。</w:t>
      </w:r>
    </w:p>
    <w:p w:rsidR="009A781E" w:rsidRDefault="00A230DC">
      <w:pPr>
        <w:ind w:firstLine="156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09900" cy="13335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14、提交成功后打印单据，点击“确定”。</w:t>
      </w:r>
    </w:p>
    <w:p w:rsidR="009A781E" w:rsidRDefault="00A230DC">
      <w:pPr>
        <w:ind w:firstLine="156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38475" cy="12382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15、选择下载路径，点击“下载”。</w:t>
      </w:r>
    </w:p>
    <w:p w:rsidR="009A781E" w:rsidRDefault="00A230DC">
      <w:pPr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4467225" cy="20288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16、将下载的“报销单”和“校外劳务申报表”打印下来，请相关负责人和经办人签字后交到财务处。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下图为“报销单”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44386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下图为“校外劳务申报表”</w:t>
      </w:r>
    </w:p>
    <w:p w:rsidR="009A781E" w:rsidRDefault="00A230DC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276850" cy="22764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1E" w:rsidRDefault="009A781E">
      <w:pPr>
        <w:jc w:val="left"/>
        <w:rPr>
          <w:rFonts w:ascii="宋体" w:hAnsi="宋体"/>
          <w:sz w:val="24"/>
          <w:szCs w:val="24"/>
        </w:rPr>
      </w:pPr>
    </w:p>
    <w:sectPr w:rsidR="009A781E">
      <w:footerReference w:type="default" r:id="rId59"/>
      <w:pgSz w:w="11906" w:h="16838"/>
      <w:pgMar w:top="1077" w:right="1797" w:bottom="1077" w:left="1797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7DE" w:rsidRDefault="006007DE">
      <w:r>
        <w:separator/>
      </w:r>
    </w:p>
  </w:endnote>
  <w:endnote w:type="continuationSeparator" w:id="0">
    <w:p w:rsidR="006007DE" w:rsidRDefault="00600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057081"/>
      <w:docPartObj>
        <w:docPartGallery w:val="Page Numbers (Bottom of Page)"/>
        <w:docPartUnique/>
      </w:docPartObj>
    </w:sdtPr>
    <w:sdtEndPr>
      <w:rPr>
        <w:sz w:val="36"/>
        <w:szCs w:val="36"/>
      </w:rPr>
    </w:sdtEndPr>
    <w:sdtContent>
      <w:p w:rsidR="00C16695" w:rsidRPr="00A74DE5" w:rsidRDefault="00C16695">
        <w:pPr>
          <w:pStyle w:val="a4"/>
          <w:jc w:val="center"/>
          <w:rPr>
            <w:sz w:val="36"/>
            <w:szCs w:val="36"/>
          </w:rPr>
        </w:pPr>
        <w:r w:rsidRPr="00A74DE5">
          <w:rPr>
            <w:sz w:val="36"/>
            <w:szCs w:val="36"/>
          </w:rPr>
          <w:fldChar w:fldCharType="begin"/>
        </w:r>
        <w:r w:rsidRPr="00A74DE5">
          <w:rPr>
            <w:sz w:val="36"/>
            <w:szCs w:val="36"/>
          </w:rPr>
          <w:instrText>PAGE   \* MERGEFORMAT</w:instrText>
        </w:r>
        <w:r w:rsidRPr="00A74DE5">
          <w:rPr>
            <w:sz w:val="36"/>
            <w:szCs w:val="36"/>
          </w:rPr>
          <w:fldChar w:fldCharType="separate"/>
        </w:r>
        <w:r w:rsidR="007E2F2D" w:rsidRPr="007E2F2D">
          <w:rPr>
            <w:noProof/>
            <w:sz w:val="36"/>
            <w:szCs w:val="36"/>
            <w:lang w:val="zh-CN"/>
          </w:rPr>
          <w:t>1</w:t>
        </w:r>
        <w:r w:rsidRPr="00A74DE5">
          <w:rPr>
            <w:sz w:val="36"/>
            <w:szCs w:val="36"/>
          </w:rPr>
          <w:fldChar w:fldCharType="end"/>
        </w:r>
      </w:p>
    </w:sdtContent>
  </w:sdt>
  <w:p w:rsidR="00C16695" w:rsidRDefault="00C1669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7DE" w:rsidRDefault="006007DE">
      <w:r>
        <w:separator/>
      </w:r>
    </w:p>
  </w:footnote>
  <w:footnote w:type="continuationSeparator" w:id="0">
    <w:p w:rsidR="006007DE" w:rsidRDefault="00600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C3C91"/>
    <w:multiLevelType w:val="hybridMultilevel"/>
    <w:tmpl w:val="9A60CCEE"/>
    <w:lvl w:ilvl="0" w:tplc="45D8F146">
      <w:start w:val="1"/>
      <w:numFmt w:val="decimal"/>
      <w:lvlText w:val="%1、"/>
      <w:lvlJc w:val="left"/>
      <w:pPr>
        <w:ind w:left="360" w:hanging="360"/>
      </w:pPr>
    </w:lvl>
    <w:lvl w:ilvl="1" w:tplc="92E629FC">
      <w:start w:val="1"/>
      <w:numFmt w:val="lowerLetter"/>
      <w:lvlText w:val="%2)"/>
      <w:lvlJc w:val="left"/>
      <w:pPr>
        <w:ind w:left="840" w:hanging="420"/>
      </w:pPr>
    </w:lvl>
    <w:lvl w:ilvl="2" w:tplc="0E6A5A8E">
      <w:start w:val="1"/>
      <w:numFmt w:val="lowerRoman"/>
      <w:lvlText w:val="%3."/>
      <w:lvlJc w:val="right"/>
      <w:pPr>
        <w:ind w:left="1260" w:hanging="420"/>
      </w:pPr>
    </w:lvl>
    <w:lvl w:ilvl="3" w:tplc="6A4AFAC6">
      <w:start w:val="1"/>
      <w:numFmt w:val="decimal"/>
      <w:lvlText w:val="%4."/>
      <w:lvlJc w:val="left"/>
      <w:pPr>
        <w:ind w:left="1680" w:hanging="420"/>
      </w:pPr>
    </w:lvl>
    <w:lvl w:ilvl="4" w:tplc="2BDAA3DC">
      <w:start w:val="1"/>
      <w:numFmt w:val="lowerLetter"/>
      <w:lvlText w:val="%5)"/>
      <w:lvlJc w:val="left"/>
      <w:pPr>
        <w:ind w:left="2100" w:hanging="420"/>
      </w:pPr>
    </w:lvl>
    <w:lvl w:ilvl="5" w:tplc="DF94E38A">
      <w:start w:val="1"/>
      <w:numFmt w:val="lowerRoman"/>
      <w:lvlText w:val="%6."/>
      <w:lvlJc w:val="right"/>
      <w:pPr>
        <w:ind w:left="2520" w:hanging="420"/>
      </w:pPr>
    </w:lvl>
    <w:lvl w:ilvl="6" w:tplc="BAB8BD48">
      <w:start w:val="1"/>
      <w:numFmt w:val="decimal"/>
      <w:lvlText w:val="%7."/>
      <w:lvlJc w:val="left"/>
      <w:pPr>
        <w:ind w:left="2940" w:hanging="420"/>
      </w:pPr>
    </w:lvl>
    <w:lvl w:ilvl="7" w:tplc="F8BE5E62">
      <w:start w:val="1"/>
      <w:numFmt w:val="lowerLetter"/>
      <w:lvlText w:val="%8)"/>
      <w:lvlJc w:val="left"/>
      <w:pPr>
        <w:ind w:left="3360" w:hanging="420"/>
      </w:pPr>
    </w:lvl>
    <w:lvl w:ilvl="8" w:tplc="49C0DE9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CB54C8"/>
    <w:multiLevelType w:val="hybridMultilevel"/>
    <w:tmpl w:val="BD421ABC"/>
    <w:lvl w:ilvl="0" w:tplc="99F4B100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7DBD11A9"/>
    <w:multiLevelType w:val="hybridMultilevel"/>
    <w:tmpl w:val="89B8015E"/>
    <w:lvl w:ilvl="0" w:tplc="BD8067EE">
      <w:start w:val="1"/>
      <w:numFmt w:val="decimal"/>
      <w:lvlText w:val="（%1）"/>
      <w:lvlJc w:val="left"/>
      <w:pPr>
        <w:ind w:left="720" w:hanging="720"/>
      </w:pPr>
    </w:lvl>
    <w:lvl w:ilvl="1" w:tplc="89029022">
      <w:start w:val="1"/>
      <w:numFmt w:val="lowerLetter"/>
      <w:lvlText w:val="%2)"/>
      <w:lvlJc w:val="left"/>
      <w:pPr>
        <w:ind w:left="840" w:hanging="420"/>
      </w:pPr>
    </w:lvl>
    <w:lvl w:ilvl="2" w:tplc="D0F014C8">
      <w:start w:val="1"/>
      <w:numFmt w:val="lowerRoman"/>
      <w:lvlText w:val="%3."/>
      <w:lvlJc w:val="right"/>
      <w:pPr>
        <w:ind w:left="1260" w:hanging="420"/>
      </w:pPr>
    </w:lvl>
    <w:lvl w:ilvl="3" w:tplc="A3B0470E">
      <w:start w:val="1"/>
      <w:numFmt w:val="decimal"/>
      <w:lvlText w:val="%4."/>
      <w:lvlJc w:val="left"/>
      <w:pPr>
        <w:ind w:left="1680" w:hanging="420"/>
      </w:pPr>
    </w:lvl>
    <w:lvl w:ilvl="4" w:tplc="6D5E5068">
      <w:start w:val="1"/>
      <w:numFmt w:val="lowerLetter"/>
      <w:lvlText w:val="%5)"/>
      <w:lvlJc w:val="left"/>
      <w:pPr>
        <w:ind w:left="2100" w:hanging="420"/>
      </w:pPr>
    </w:lvl>
    <w:lvl w:ilvl="5" w:tplc="FAF63E9A">
      <w:start w:val="1"/>
      <w:numFmt w:val="lowerRoman"/>
      <w:lvlText w:val="%6."/>
      <w:lvlJc w:val="right"/>
      <w:pPr>
        <w:ind w:left="2520" w:hanging="420"/>
      </w:pPr>
    </w:lvl>
    <w:lvl w:ilvl="6" w:tplc="2DE62324">
      <w:start w:val="1"/>
      <w:numFmt w:val="decimal"/>
      <w:lvlText w:val="%7."/>
      <w:lvlJc w:val="left"/>
      <w:pPr>
        <w:ind w:left="2940" w:hanging="420"/>
      </w:pPr>
    </w:lvl>
    <w:lvl w:ilvl="7" w:tplc="92A424E8">
      <w:start w:val="1"/>
      <w:numFmt w:val="lowerLetter"/>
      <w:lvlText w:val="%8)"/>
      <w:lvlJc w:val="left"/>
      <w:pPr>
        <w:ind w:left="3360" w:hanging="420"/>
      </w:pPr>
    </w:lvl>
    <w:lvl w:ilvl="8" w:tplc="3C46CEB6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823"/>
    <w:rsid w:val="00001E2A"/>
    <w:rsid w:val="000038C7"/>
    <w:rsid w:val="00010E3F"/>
    <w:rsid w:val="00016805"/>
    <w:rsid w:val="0003124E"/>
    <w:rsid w:val="000425A6"/>
    <w:rsid w:val="00051BB9"/>
    <w:rsid w:val="0005742F"/>
    <w:rsid w:val="00061273"/>
    <w:rsid w:val="00064A91"/>
    <w:rsid w:val="000661EE"/>
    <w:rsid w:val="000805FC"/>
    <w:rsid w:val="00084CE2"/>
    <w:rsid w:val="000A059A"/>
    <w:rsid w:val="000B2ADD"/>
    <w:rsid w:val="000C55BD"/>
    <w:rsid w:val="000D327A"/>
    <w:rsid w:val="000E64D6"/>
    <w:rsid w:val="000E6A54"/>
    <w:rsid w:val="00106013"/>
    <w:rsid w:val="00106E5D"/>
    <w:rsid w:val="0011157B"/>
    <w:rsid w:val="00121687"/>
    <w:rsid w:val="00130D7D"/>
    <w:rsid w:val="001316DE"/>
    <w:rsid w:val="00132D57"/>
    <w:rsid w:val="00136145"/>
    <w:rsid w:val="00146FEA"/>
    <w:rsid w:val="0015768C"/>
    <w:rsid w:val="00172030"/>
    <w:rsid w:val="00177F5F"/>
    <w:rsid w:val="0018264A"/>
    <w:rsid w:val="001D11E9"/>
    <w:rsid w:val="001D49FB"/>
    <w:rsid w:val="001D7C16"/>
    <w:rsid w:val="001F6C8C"/>
    <w:rsid w:val="00211775"/>
    <w:rsid w:val="00225602"/>
    <w:rsid w:val="00232D99"/>
    <w:rsid w:val="002644E4"/>
    <w:rsid w:val="00265371"/>
    <w:rsid w:val="0026653D"/>
    <w:rsid w:val="002A1FC6"/>
    <w:rsid w:val="002D4391"/>
    <w:rsid w:val="002E6025"/>
    <w:rsid w:val="00315025"/>
    <w:rsid w:val="00317E35"/>
    <w:rsid w:val="00337B5A"/>
    <w:rsid w:val="00352BA2"/>
    <w:rsid w:val="00364E65"/>
    <w:rsid w:val="003700D7"/>
    <w:rsid w:val="003C3964"/>
    <w:rsid w:val="003C6823"/>
    <w:rsid w:val="003D41EC"/>
    <w:rsid w:val="003F5A0A"/>
    <w:rsid w:val="00452888"/>
    <w:rsid w:val="0047637B"/>
    <w:rsid w:val="00483928"/>
    <w:rsid w:val="00484337"/>
    <w:rsid w:val="004954D0"/>
    <w:rsid w:val="004C304D"/>
    <w:rsid w:val="004D1BEC"/>
    <w:rsid w:val="00502712"/>
    <w:rsid w:val="00503AB8"/>
    <w:rsid w:val="005104E7"/>
    <w:rsid w:val="0053338E"/>
    <w:rsid w:val="00565D98"/>
    <w:rsid w:val="005A3379"/>
    <w:rsid w:val="005C6D8B"/>
    <w:rsid w:val="005D48C2"/>
    <w:rsid w:val="005F18D4"/>
    <w:rsid w:val="005F1FD1"/>
    <w:rsid w:val="005F68DE"/>
    <w:rsid w:val="006007DE"/>
    <w:rsid w:val="00606510"/>
    <w:rsid w:val="00612A2E"/>
    <w:rsid w:val="0062380A"/>
    <w:rsid w:val="00623BAA"/>
    <w:rsid w:val="006256A3"/>
    <w:rsid w:val="00626A77"/>
    <w:rsid w:val="00632160"/>
    <w:rsid w:val="00633D27"/>
    <w:rsid w:val="00667576"/>
    <w:rsid w:val="006857DD"/>
    <w:rsid w:val="00690B1E"/>
    <w:rsid w:val="006A1EA1"/>
    <w:rsid w:val="006A2150"/>
    <w:rsid w:val="006A3B76"/>
    <w:rsid w:val="006B42CD"/>
    <w:rsid w:val="006D1C97"/>
    <w:rsid w:val="006E27B9"/>
    <w:rsid w:val="00701C31"/>
    <w:rsid w:val="00720F80"/>
    <w:rsid w:val="00725DDD"/>
    <w:rsid w:val="00743D3B"/>
    <w:rsid w:val="007528F1"/>
    <w:rsid w:val="00784791"/>
    <w:rsid w:val="007B0912"/>
    <w:rsid w:val="007D1725"/>
    <w:rsid w:val="007E2F2D"/>
    <w:rsid w:val="007E2F59"/>
    <w:rsid w:val="007E5881"/>
    <w:rsid w:val="007E5F3E"/>
    <w:rsid w:val="007F30AF"/>
    <w:rsid w:val="008156E5"/>
    <w:rsid w:val="00816867"/>
    <w:rsid w:val="00820A0E"/>
    <w:rsid w:val="00846166"/>
    <w:rsid w:val="00851CA0"/>
    <w:rsid w:val="008D211F"/>
    <w:rsid w:val="008F354E"/>
    <w:rsid w:val="008F39BC"/>
    <w:rsid w:val="008F3F5A"/>
    <w:rsid w:val="008F568B"/>
    <w:rsid w:val="009049AF"/>
    <w:rsid w:val="0093352B"/>
    <w:rsid w:val="0096482D"/>
    <w:rsid w:val="00967009"/>
    <w:rsid w:val="00981C9C"/>
    <w:rsid w:val="00992C62"/>
    <w:rsid w:val="009A781E"/>
    <w:rsid w:val="009C1730"/>
    <w:rsid w:val="009C5C5F"/>
    <w:rsid w:val="009D258C"/>
    <w:rsid w:val="00A230DC"/>
    <w:rsid w:val="00A2561B"/>
    <w:rsid w:val="00A27686"/>
    <w:rsid w:val="00A50A32"/>
    <w:rsid w:val="00A63581"/>
    <w:rsid w:val="00A74DE5"/>
    <w:rsid w:val="00A9720C"/>
    <w:rsid w:val="00AA5CCC"/>
    <w:rsid w:val="00AC2813"/>
    <w:rsid w:val="00AC3AF6"/>
    <w:rsid w:val="00AC4B94"/>
    <w:rsid w:val="00AC56F4"/>
    <w:rsid w:val="00AC61BD"/>
    <w:rsid w:val="00AC6AED"/>
    <w:rsid w:val="00AE3D25"/>
    <w:rsid w:val="00AF0F32"/>
    <w:rsid w:val="00AF13B0"/>
    <w:rsid w:val="00AF36D0"/>
    <w:rsid w:val="00AF4AD4"/>
    <w:rsid w:val="00B104B3"/>
    <w:rsid w:val="00B11CF2"/>
    <w:rsid w:val="00B135C4"/>
    <w:rsid w:val="00B16BCC"/>
    <w:rsid w:val="00B31E47"/>
    <w:rsid w:val="00B334FF"/>
    <w:rsid w:val="00B674B5"/>
    <w:rsid w:val="00B67784"/>
    <w:rsid w:val="00B91352"/>
    <w:rsid w:val="00BB0C7C"/>
    <w:rsid w:val="00BC2BBB"/>
    <w:rsid w:val="00BC5B8D"/>
    <w:rsid w:val="00C0222B"/>
    <w:rsid w:val="00C16695"/>
    <w:rsid w:val="00C17C41"/>
    <w:rsid w:val="00C40300"/>
    <w:rsid w:val="00C5300F"/>
    <w:rsid w:val="00C544F1"/>
    <w:rsid w:val="00C735A2"/>
    <w:rsid w:val="00C867D2"/>
    <w:rsid w:val="00CB0374"/>
    <w:rsid w:val="00CB555E"/>
    <w:rsid w:val="00CB6EBF"/>
    <w:rsid w:val="00CD71C2"/>
    <w:rsid w:val="00CD7BCE"/>
    <w:rsid w:val="00CE14D2"/>
    <w:rsid w:val="00CE4DCB"/>
    <w:rsid w:val="00CE6B1B"/>
    <w:rsid w:val="00CF03D5"/>
    <w:rsid w:val="00CF359B"/>
    <w:rsid w:val="00CF3EAA"/>
    <w:rsid w:val="00CF40F2"/>
    <w:rsid w:val="00D064BB"/>
    <w:rsid w:val="00D31F26"/>
    <w:rsid w:val="00D550F2"/>
    <w:rsid w:val="00D6239C"/>
    <w:rsid w:val="00D71E63"/>
    <w:rsid w:val="00D93285"/>
    <w:rsid w:val="00D93857"/>
    <w:rsid w:val="00DD6997"/>
    <w:rsid w:val="00E07F01"/>
    <w:rsid w:val="00E16952"/>
    <w:rsid w:val="00E20CE8"/>
    <w:rsid w:val="00E234B9"/>
    <w:rsid w:val="00E35B0D"/>
    <w:rsid w:val="00E35FA8"/>
    <w:rsid w:val="00E42E15"/>
    <w:rsid w:val="00E53578"/>
    <w:rsid w:val="00E53F8A"/>
    <w:rsid w:val="00E57E11"/>
    <w:rsid w:val="00EA19EA"/>
    <w:rsid w:val="00EA4DF8"/>
    <w:rsid w:val="00EB5BB1"/>
    <w:rsid w:val="00EC4994"/>
    <w:rsid w:val="00ED0491"/>
    <w:rsid w:val="00ED667A"/>
    <w:rsid w:val="00F227CF"/>
    <w:rsid w:val="00F32245"/>
    <w:rsid w:val="00F36D2A"/>
    <w:rsid w:val="00F4118D"/>
    <w:rsid w:val="00F44FBE"/>
    <w:rsid w:val="00F54E77"/>
    <w:rsid w:val="00F56B8C"/>
    <w:rsid w:val="00F64A3A"/>
    <w:rsid w:val="00F711C5"/>
    <w:rsid w:val="00F75DF1"/>
    <w:rsid w:val="00F83A42"/>
    <w:rsid w:val="00F96CF6"/>
    <w:rsid w:val="00FB23CE"/>
    <w:rsid w:val="00FB6DCB"/>
    <w:rsid w:val="00FE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pPr>
      <w:jc w:val="both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="420"/>
    </w:pPr>
  </w:style>
  <w:style w:type="paragraph" w:styleId="a8">
    <w:name w:val="No Spacing"/>
    <w:uiPriority w:val="1"/>
    <w:qFormat/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标题 9 Char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Char2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Char2">
    <w:name w:val="标题 Char"/>
    <w:basedOn w:val="a0"/>
    <w:link w:val="a9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a">
    <w:name w:val="Subtitle"/>
    <w:basedOn w:val="a"/>
    <w:next w:val="a"/>
    <w:link w:val="Char3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副标题 Char"/>
    <w:basedOn w:val="a0"/>
    <w:link w:val="aa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e">
    <w:name w:val="Strong"/>
    <w:basedOn w:val="a0"/>
    <w:uiPriority w:val="22"/>
    <w:qFormat/>
    <w:rPr>
      <w:b/>
      <w:bCs/>
    </w:rPr>
  </w:style>
  <w:style w:type="paragraph" w:styleId="af">
    <w:name w:val="Quote"/>
    <w:basedOn w:val="a"/>
    <w:next w:val="a"/>
    <w:link w:val="Char4"/>
    <w:uiPriority w:val="29"/>
    <w:qFormat/>
    <w:rPr>
      <w:i/>
      <w:iCs/>
      <w:color w:val="000000" w:themeColor="text1"/>
    </w:rPr>
  </w:style>
  <w:style w:type="character" w:customStyle="1" w:styleId="Char4">
    <w:name w:val="引用 Char"/>
    <w:basedOn w:val="a0"/>
    <w:link w:val="af"/>
    <w:uiPriority w:val="29"/>
    <w:rPr>
      <w:i/>
      <w:iCs/>
      <w:color w:val="000000" w:themeColor="text1"/>
    </w:rPr>
  </w:style>
  <w:style w:type="paragraph" w:styleId="af0">
    <w:name w:val="Intense Quote"/>
    <w:basedOn w:val="a"/>
    <w:next w:val="a"/>
    <w:link w:val="Char5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5">
    <w:name w:val="明显引用 Char"/>
    <w:basedOn w:val="a0"/>
    <w:link w:val="af0"/>
    <w:uiPriority w:val="3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Pr>
      <w:b/>
      <w:bCs/>
      <w:smallCaps/>
      <w:spacing w:val="5"/>
    </w:rPr>
  </w:style>
  <w:style w:type="paragraph" w:styleId="af4">
    <w:name w:val="footnote text"/>
    <w:basedOn w:val="a"/>
    <w:link w:val="Char6"/>
    <w:uiPriority w:val="99"/>
    <w:semiHidden/>
    <w:unhideWhenUsed/>
    <w:rPr>
      <w:sz w:val="20"/>
      <w:szCs w:val="20"/>
    </w:rPr>
  </w:style>
  <w:style w:type="character" w:customStyle="1" w:styleId="Char6">
    <w:name w:val="脚注文本 Char"/>
    <w:basedOn w:val="a0"/>
    <w:link w:val="af4"/>
    <w:uiPriority w:val="99"/>
    <w:semiHidden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Pr>
      <w:vertAlign w:val="superscript"/>
    </w:rPr>
  </w:style>
  <w:style w:type="paragraph" w:styleId="af6">
    <w:name w:val="endnote text"/>
    <w:basedOn w:val="a"/>
    <w:link w:val="Char7"/>
    <w:uiPriority w:val="99"/>
    <w:semiHidden/>
    <w:unhideWhenUsed/>
    <w:rPr>
      <w:sz w:val="20"/>
      <w:szCs w:val="20"/>
    </w:rPr>
  </w:style>
  <w:style w:type="character" w:customStyle="1" w:styleId="Char7">
    <w:name w:val="尾注文本 Char"/>
    <w:basedOn w:val="a0"/>
    <w:link w:val="af6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af8">
    <w:name w:val="Plain Text"/>
    <w:basedOn w:val="a"/>
    <w:link w:val="Char8"/>
    <w:uiPriority w:val="99"/>
    <w:semiHidden/>
    <w:unhideWhenUsed/>
    <w:rPr>
      <w:rFonts w:ascii="Courier New" w:hAnsi="Courier New" w:cs="Courier New"/>
      <w:szCs w:val="21"/>
    </w:rPr>
  </w:style>
  <w:style w:type="character" w:customStyle="1" w:styleId="Char8">
    <w:name w:val="纯文本 Char"/>
    <w:basedOn w:val="a0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pPr>
      <w:jc w:val="both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="420"/>
    </w:pPr>
  </w:style>
  <w:style w:type="paragraph" w:styleId="a8">
    <w:name w:val="No Spacing"/>
    <w:uiPriority w:val="1"/>
    <w:qFormat/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标题 9 Char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Char2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Char2">
    <w:name w:val="标题 Char"/>
    <w:basedOn w:val="a0"/>
    <w:link w:val="a9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a">
    <w:name w:val="Subtitle"/>
    <w:basedOn w:val="a"/>
    <w:next w:val="a"/>
    <w:link w:val="Char3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副标题 Char"/>
    <w:basedOn w:val="a0"/>
    <w:link w:val="aa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e">
    <w:name w:val="Strong"/>
    <w:basedOn w:val="a0"/>
    <w:uiPriority w:val="22"/>
    <w:qFormat/>
    <w:rPr>
      <w:b/>
      <w:bCs/>
    </w:rPr>
  </w:style>
  <w:style w:type="paragraph" w:styleId="af">
    <w:name w:val="Quote"/>
    <w:basedOn w:val="a"/>
    <w:next w:val="a"/>
    <w:link w:val="Char4"/>
    <w:uiPriority w:val="29"/>
    <w:qFormat/>
    <w:rPr>
      <w:i/>
      <w:iCs/>
      <w:color w:val="000000" w:themeColor="text1"/>
    </w:rPr>
  </w:style>
  <w:style w:type="character" w:customStyle="1" w:styleId="Char4">
    <w:name w:val="引用 Char"/>
    <w:basedOn w:val="a0"/>
    <w:link w:val="af"/>
    <w:uiPriority w:val="29"/>
    <w:rPr>
      <w:i/>
      <w:iCs/>
      <w:color w:val="000000" w:themeColor="text1"/>
    </w:rPr>
  </w:style>
  <w:style w:type="paragraph" w:styleId="af0">
    <w:name w:val="Intense Quote"/>
    <w:basedOn w:val="a"/>
    <w:next w:val="a"/>
    <w:link w:val="Char5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5">
    <w:name w:val="明显引用 Char"/>
    <w:basedOn w:val="a0"/>
    <w:link w:val="af0"/>
    <w:uiPriority w:val="3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Pr>
      <w:b/>
      <w:bCs/>
      <w:smallCaps/>
      <w:spacing w:val="5"/>
    </w:rPr>
  </w:style>
  <w:style w:type="paragraph" w:styleId="af4">
    <w:name w:val="footnote text"/>
    <w:basedOn w:val="a"/>
    <w:link w:val="Char6"/>
    <w:uiPriority w:val="99"/>
    <w:semiHidden/>
    <w:unhideWhenUsed/>
    <w:rPr>
      <w:sz w:val="20"/>
      <w:szCs w:val="20"/>
    </w:rPr>
  </w:style>
  <w:style w:type="character" w:customStyle="1" w:styleId="Char6">
    <w:name w:val="脚注文本 Char"/>
    <w:basedOn w:val="a0"/>
    <w:link w:val="af4"/>
    <w:uiPriority w:val="99"/>
    <w:semiHidden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Pr>
      <w:vertAlign w:val="superscript"/>
    </w:rPr>
  </w:style>
  <w:style w:type="paragraph" w:styleId="af6">
    <w:name w:val="endnote text"/>
    <w:basedOn w:val="a"/>
    <w:link w:val="Char7"/>
    <w:uiPriority w:val="99"/>
    <w:semiHidden/>
    <w:unhideWhenUsed/>
    <w:rPr>
      <w:sz w:val="20"/>
      <w:szCs w:val="20"/>
    </w:rPr>
  </w:style>
  <w:style w:type="character" w:customStyle="1" w:styleId="Char7">
    <w:name w:val="尾注文本 Char"/>
    <w:basedOn w:val="a0"/>
    <w:link w:val="af6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af8">
    <w:name w:val="Plain Text"/>
    <w:basedOn w:val="a"/>
    <w:link w:val="Char8"/>
    <w:uiPriority w:val="99"/>
    <w:semiHidden/>
    <w:unhideWhenUsed/>
    <w:rPr>
      <w:rFonts w:ascii="Courier New" w:hAnsi="Courier New" w:cs="Courier New"/>
      <w:szCs w:val="21"/>
    </w:rPr>
  </w:style>
  <w:style w:type="character" w:customStyle="1" w:styleId="Char8">
    <w:name w:val="纯文本 Char"/>
    <w:basedOn w:val="a0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salary.usst.edu.cn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jpeg"/><Relationship Id="rId31" Type="http://schemas.openxmlformats.org/officeDocument/2006/relationships/hyperlink" Target="http://salary.usst.edu.cn:8082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wc.usst.edu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18</Pages>
  <Words>429</Words>
  <Characters>2446</Characters>
  <Application>Microsoft Office Word</Application>
  <DocSecurity>0</DocSecurity>
  <Lines>20</Lines>
  <Paragraphs>5</Paragraphs>
  <ScaleCrop>false</ScaleCrop>
  <Company>Microsoft</Company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USST</dc:creator>
  <cp:lastModifiedBy>USST</cp:lastModifiedBy>
  <cp:revision>10</cp:revision>
  <dcterms:created xsi:type="dcterms:W3CDTF">2019-08-27T08:34:00Z</dcterms:created>
  <dcterms:modified xsi:type="dcterms:W3CDTF">2019-08-28T00:25:00Z</dcterms:modified>
</cp:coreProperties>
</file>